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Pr="00396DE4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396DE4">
        <w:rPr>
          <w:rFonts w:ascii="Arial" w:hAnsi="Arial" w:cs="Arial"/>
          <w:sz w:val="24"/>
          <w:szCs w:val="24"/>
        </w:rPr>
        <w:t>OS-IV.7440.</w:t>
      </w:r>
      <w:r w:rsidR="005A18DF" w:rsidRPr="00396DE4">
        <w:rPr>
          <w:rFonts w:ascii="Arial" w:hAnsi="Arial" w:cs="Arial"/>
          <w:sz w:val="24"/>
          <w:szCs w:val="24"/>
        </w:rPr>
        <w:t>01</w:t>
      </w:r>
      <w:r w:rsidRPr="00396DE4">
        <w:rPr>
          <w:rFonts w:ascii="Arial" w:hAnsi="Arial" w:cs="Arial"/>
          <w:sz w:val="24"/>
          <w:szCs w:val="24"/>
        </w:rPr>
        <w:t>.202</w:t>
      </w:r>
      <w:r w:rsidR="005A18DF" w:rsidRPr="00396DE4">
        <w:rPr>
          <w:rFonts w:ascii="Arial" w:hAnsi="Arial" w:cs="Arial"/>
          <w:sz w:val="24"/>
          <w:szCs w:val="24"/>
        </w:rPr>
        <w:t>3</w:t>
      </w:r>
      <w:r w:rsidRPr="00396DE4">
        <w:rPr>
          <w:rFonts w:ascii="Arial" w:hAnsi="Arial" w:cs="Arial"/>
          <w:sz w:val="24"/>
          <w:szCs w:val="24"/>
        </w:rPr>
        <w:t>.WZ</w:t>
      </w:r>
    </w:p>
    <w:p w:rsidR="007F60EC" w:rsidRPr="00396DE4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396DE4">
        <w:rPr>
          <w:rFonts w:ascii="Arial" w:hAnsi="Arial" w:cs="Arial"/>
          <w:sz w:val="24"/>
          <w:szCs w:val="24"/>
        </w:rPr>
        <w:t>Rzeszów, 202</w:t>
      </w:r>
      <w:r w:rsidR="005A18DF" w:rsidRPr="00396DE4">
        <w:rPr>
          <w:rFonts w:ascii="Arial" w:hAnsi="Arial" w:cs="Arial"/>
          <w:sz w:val="24"/>
          <w:szCs w:val="24"/>
        </w:rPr>
        <w:t>3</w:t>
      </w:r>
      <w:r w:rsidRPr="00396DE4">
        <w:rPr>
          <w:rFonts w:ascii="Arial" w:hAnsi="Arial" w:cs="Arial"/>
          <w:sz w:val="24"/>
          <w:szCs w:val="24"/>
        </w:rPr>
        <w:t>-0</w:t>
      </w:r>
      <w:r w:rsidR="005A18DF" w:rsidRPr="00396DE4">
        <w:rPr>
          <w:rFonts w:ascii="Arial" w:hAnsi="Arial" w:cs="Arial"/>
          <w:sz w:val="24"/>
          <w:szCs w:val="24"/>
        </w:rPr>
        <w:t>1</w:t>
      </w:r>
      <w:r w:rsidRPr="00396DE4">
        <w:rPr>
          <w:rFonts w:ascii="Arial" w:hAnsi="Arial" w:cs="Arial"/>
          <w:sz w:val="24"/>
          <w:szCs w:val="24"/>
        </w:rPr>
        <w:t>-</w:t>
      </w:r>
      <w:r w:rsidR="005A18DF" w:rsidRPr="00396DE4">
        <w:rPr>
          <w:rFonts w:ascii="Arial" w:hAnsi="Arial" w:cs="Arial"/>
          <w:sz w:val="24"/>
          <w:szCs w:val="24"/>
        </w:rPr>
        <w:t>1</w:t>
      </w:r>
      <w:r w:rsidR="005E12DF" w:rsidRPr="00396DE4">
        <w:rPr>
          <w:rFonts w:ascii="Arial" w:hAnsi="Arial" w:cs="Arial"/>
          <w:sz w:val="24"/>
          <w:szCs w:val="24"/>
        </w:rPr>
        <w:t>2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Pr="007A6135" w:rsidRDefault="007F60EC" w:rsidP="007F60EC">
      <w:pPr>
        <w:pStyle w:val="Tekstpodstawowy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396DE4">
        <w:rPr>
          <w:rFonts w:ascii="Arial" w:hAnsi="Arial" w:cs="Arial"/>
          <w:szCs w:val="24"/>
        </w:rPr>
        <w:t>2</w:t>
      </w:r>
      <w:r w:rsidRPr="00B41F0D">
        <w:rPr>
          <w:rFonts w:ascii="Arial" w:hAnsi="Arial" w:cs="Arial"/>
          <w:szCs w:val="24"/>
        </w:rPr>
        <w:t>.</w:t>
      </w:r>
      <w:r w:rsidR="00396DE4">
        <w:rPr>
          <w:rFonts w:ascii="Arial" w:hAnsi="Arial" w:cs="Arial"/>
          <w:szCs w:val="24"/>
        </w:rPr>
        <w:t>2000</w:t>
      </w:r>
      <w:r>
        <w:rPr>
          <w:rFonts w:ascii="Arial" w:hAnsi="Arial" w:cs="Arial"/>
          <w:szCs w:val="24"/>
        </w:rPr>
        <w:t>, ze zm. – zwany</w:t>
      </w:r>
      <w:r w:rsidRPr="007A6135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KPA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ust.3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22</w:t>
      </w:r>
      <w:r w:rsidRPr="00B41F0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1072</w:t>
      </w:r>
      <w:r w:rsidR="00396DE4">
        <w:rPr>
          <w:rFonts w:ascii="Arial" w:hAnsi="Arial" w:cs="Arial"/>
          <w:szCs w:val="24"/>
        </w:rPr>
        <w:t>, ze zm.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7F60EC" w:rsidRPr="006E023C" w:rsidRDefault="007F60EC" w:rsidP="007F60EC">
      <w:pPr>
        <w:pStyle w:val="Tekstpodstawowy"/>
        <w:rPr>
          <w:rFonts w:ascii="Arial" w:hAnsi="Arial" w:cs="Arial"/>
          <w:b/>
          <w:szCs w:val="24"/>
        </w:rPr>
      </w:pPr>
    </w:p>
    <w:p w:rsidR="007F60EC" w:rsidRPr="000263EA" w:rsidRDefault="00463246" w:rsidP="007F60EC">
      <w:pPr>
        <w:pStyle w:val="Tekstpodstawowy"/>
        <w:widowControl/>
        <w:numPr>
          <w:ilvl w:val="0"/>
          <w:numId w:val="1"/>
        </w:numPr>
        <w:suppressAutoHyphens w:val="0"/>
        <w:overflowPunct w:val="0"/>
        <w:autoSpaceDE w:val="0"/>
        <w:adjustRightInd w:val="0"/>
        <w:spacing w:line="240" w:lineRule="auto"/>
        <w:ind w:left="0" w:firstLine="0"/>
        <w:rPr>
          <w:b/>
          <w:i/>
        </w:rPr>
      </w:pPr>
      <w:r w:rsidRPr="00685946">
        <w:rPr>
          <w:rFonts w:ascii="Arial" w:hAnsi="Arial" w:cs="Arial"/>
        </w:rPr>
        <w:t xml:space="preserve">Z wniosku Pana </w:t>
      </w:r>
      <w:r>
        <w:rPr>
          <w:rFonts w:ascii="Arial" w:hAnsi="Arial" w:cs="Arial"/>
        </w:rPr>
        <w:t xml:space="preserve">Wiesława Sowy </w:t>
      </w:r>
      <w:r w:rsidRPr="00685946">
        <w:rPr>
          <w:rFonts w:ascii="Arial" w:hAnsi="Arial" w:cs="Arial"/>
        </w:rPr>
        <w:t xml:space="preserve">(Pełnomocnika), reprezentującego Generalnego Dyrektora Dróg Krajowych i Autostrad zostało wszczęte postępowanie administracyjne w sprawie zatwierdzenia </w:t>
      </w:r>
      <w:r>
        <w:rPr>
          <w:rFonts w:ascii="Arial" w:hAnsi="Arial" w:cs="Arial"/>
        </w:rPr>
        <w:t>„</w:t>
      </w:r>
      <w:r w:rsidRPr="000E6F7C">
        <w:rPr>
          <w:b/>
          <w:i/>
        </w:rPr>
        <w:t>Dodatk</w:t>
      </w:r>
      <w:r>
        <w:rPr>
          <w:b/>
          <w:i/>
        </w:rPr>
        <w:t>u</w:t>
      </w:r>
      <w:r w:rsidRPr="000E6F7C">
        <w:rPr>
          <w:b/>
          <w:i/>
        </w:rPr>
        <w:t xml:space="preserve"> </w:t>
      </w:r>
      <w:r>
        <w:rPr>
          <w:b/>
          <w:i/>
        </w:rPr>
        <w:t>n</w:t>
      </w:r>
      <w:r w:rsidRPr="000E6F7C">
        <w:rPr>
          <w:b/>
          <w:i/>
        </w:rPr>
        <w:t>r 1 do</w:t>
      </w:r>
      <w:r>
        <w:rPr>
          <w:rFonts w:ascii="Arial" w:hAnsi="Arial" w:cs="Arial"/>
          <w:b/>
        </w:rPr>
        <w:t xml:space="preserve"> </w:t>
      </w:r>
      <w:r w:rsidRPr="00685946">
        <w:rPr>
          <w:b/>
          <w:i/>
        </w:rPr>
        <w:t>Projektu</w:t>
      </w:r>
      <w:r w:rsidRPr="00685946">
        <w:rPr>
          <w:b/>
          <w:bCs/>
          <w:i/>
        </w:rPr>
        <w:t xml:space="preserve"> </w:t>
      </w:r>
      <w:r w:rsidRPr="00BB612B">
        <w:rPr>
          <w:b/>
          <w:bCs/>
          <w:i/>
        </w:rPr>
        <w:t xml:space="preserve">robót geologicznych na potrzeby </w:t>
      </w:r>
      <w:r>
        <w:rPr>
          <w:b/>
          <w:bCs/>
          <w:i/>
        </w:rPr>
        <w:t>D</w:t>
      </w:r>
      <w:r w:rsidRPr="00BB612B">
        <w:rPr>
          <w:b/>
          <w:bCs/>
          <w:i/>
        </w:rPr>
        <w:t xml:space="preserve">okumentacji </w:t>
      </w:r>
      <w:r>
        <w:rPr>
          <w:b/>
          <w:bCs/>
          <w:i/>
        </w:rPr>
        <w:t>H</w:t>
      </w:r>
      <w:r w:rsidRPr="00BB612B">
        <w:rPr>
          <w:b/>
          <w:bCs/>
          <w:i/>
        </w:rPr>
        <w:t>ydrogeologicznej dla inwestycji p.n. „Budowa obwodnicy Miejsca Piastowego w ciągu drogi krajowej DK28”</w:t>
      </w:r>
      <w:r w:rsidRPr="002B0ED2">
        <w:rPr>
          <w:rFonts w:ascii="Arial" w:hAnsi="Arial" w:cs="Arial"/>
        </w:rPr>
        <w:t xml:space="preserve"> </w:t>
      </w:r>
      <w:r w:rsidRPr="00920D06">
        <w:rPr>
          <w:i/>
        </w:rPr>
        <w:t xml:space="preserve">(m. </w:t>
      </w:r>
      <w:r>
        <w:rPr>
          <w:i/>
        </w:rPr>
        <w:t xml:space="preserve">Krosno; Krościenko Wyżne, Miejsce Piastowe, Korczyna, Iwonicz-Zdrój, Rymanów </w:t>
      </w:r>
      <w:r w:rsidRPr="00920D06">
        <w:rPr>
          <w:i/>
        </w:rPr>
        <w:t xml:space="preserve">– pow. </w:t>
      </w:r>
      <w:r>
        <w:rPr>
          <w:i/>
        </w:rPr>
        <w:t>krośnieński;</w:t>
      </w:r>
      <w:r w:rsidRPr="00920D06">
        <w:rPr>
          <w:i/>
        </w:rPr>
        <w:t xml:space="preserve"> gm. </w:t>
      </w:r>
      <w:r>
        <w:rPr>
          <w:i/>
        </w:rPr>
        <w:t xml:space="preserve">Haczów - </w:t>
      </w:r>
      <w:r w:rsidRPr="00920D06">
        <w:rPr>
          <w:i/>
        </w:rPr>
        <w:t xml:space="preserve">pow. </w:t>
      </w:r>
      <w:r>
        <w:rPr>
          <w:i/>
        </w:rPr>
        <w:t>brzozowski; gm. Besko, gm. Zarszyn – pow. sanocki)</w:t>
      </w:r>
      <w:r w:rsidRPr="00BB612B">
        <w:rPr>
          <w:b/>
          <w:bCs/>
          <w:i/>
        </w:rPr>
        <w:t xml:space="preserve"> </w:t>
      </w:r>
      <w:r w:rsidRPr="00BB612B">
        <w:rPr>
          <w:rFonts w:ascii="Arial" w:hAnsi="Arial" w:cs="Arial"/>
        </w:rPr>
        <w:t xml:space="preserve">– zwanego dalej </w:t>
      </w:r>
      <w:r>
        <w:rPr>
          <w:rFonts w:ascii="Arial" w:hAnsi="Arial" w:cs="Arial"/>
        </w:rPr>
        <w:t>Dodatkiem Nr 1</w:t>
      </w:r>
      <w:r w:rsidR="007F60EC" w:rsidRPr="00C753A1">
        <w:rPr>
          <w:rFonts w:ascii="Arial" w:hAnsi="Arial" w:cs="Arial"/>
        </w:rPr>
        <w:t>.</w:t>
      </w:r>
    </w:p>
    <w:p w:rsidR="007F60EC" w:rsidRPr="00EF2EC3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Pr="00541C82" w:rsidRDefault="005A18DF" w:rsidP="007F60EC">
      <w:pPr>
        <w:pStyle w:val="Tekstpodstawowy22"/>
        <w:numPr>
          <w:ilvl w:val="0"/>
          <w:numId w:val="1"/>
        </w:numPr>
        <w:suppressAutoHyphens w:val="0"/>
        <w:overflowPunct w:val="0"/>
        <w:autoSpaceDE w:val="0"/>
        <w:adjustRightInd w:val="0"/>
        <w:spacing w:line="240" w:lineRule="auto"/>
        <w:ind w:left="0" w:firstLine="0"/>
        <w:rPr>
          <w:rFonts w:eastAsia="MS Mincho" w:cs="Arial"/>
        </w:rPr>
      </w:pPr>
      <w:r w:rsidRPr="00EA1857">
        <w:rPr>
          <w:rFonts w:eastAsia="MS Mincho" w:cs="Arial"/>
        </w:rPr>
        <w:t xml:space="preserve">Celem </w:t>
      </w:r>
      <w:r w:rsidRPr="00D2620E">
        <w:rPr>
          <w:rFonts w:eastAsia="MS Mincho" w:cs="Arial"/>
        </w:rPr>
        <w:t>projektowanych robót geologicznych jest rozpoznanie warunków hydrogeologicznych</w:t>
      </w:r>
      <w:r>
        <w:rPr>
          <w:rFonts w:eastAsia="MS Mincho" w:cs="Arial"/>
        </w:rPr>
        <w:t>,</w:t>
      </w:r>
      <w:r w:rsidRPr="00D2620E">
        <w:rPr>
          <w:rFonts w:eastAsia="MS Mincho" w:cs="Arial"/>
        </w:rPr>
        <w:t xml:space="preserve"> </w:t>
      </w:r>
      <w:r w:rsidRPr="00D2620E">
        <w:rPr>
          <w:rFonts w:cs="Arial"/>
        </w:rPr>
        <w:t>w odniesieniu do zaktualizowanych rozwiązań projektowych</w:t>
      </w:r>
      <w:r>
        <w:rPr>
          <w:rFonts w:cs="Arial"/>
        </w:rPr>
        <w:t xml:space="preserve"> </w:t>
      </w:r>
      <w:r w:rsidRPr="00D2620E">
        <w:rPr>
          <w:rFonts w:cs="Arial"/>
        </w:rPr>
        <w:t xml:space="preserve">w </w:t>
      </w:r>
      <w:r w:rsidRPr="00D2620E">
        <w:rPr>
          <w:rFonts w:eastAsia="MS Mincho" w:cs="Arial"/>
        </w:rPr>
        <w:t>proponowanych wariantach w/w obwodnicy.</w:t>
      </w:r>
      <w:r>
        <w:rPr>
          <w:rFonts w:eastAsia="MS Mincho" w:cs="Arial"/>
        </w:rPr>
        <w:t xml:space="preserve"> </w:t>
      </w:r>
      <w:r w:rsidR="007F60EC" w:rsidRPr="00953FDA">
        <w:rPr>
          <w:rFonts w:cs="Arial"/>
          <w:szCs w:val="24"/>
        </w:rPr>
        <w:t xml:space="preserve">Wyniki robót geologicznych zostaną przedstawione w </w:t>
      </w:r>
      <w:r w:rsidR="007F60EC">
        <w:rPr>
          <w:rFonts w:cs="Arial"/>
          <w:szCs w:val="24"/>
        </w:rPr>
        <w:t xml:space="preserve">do </w:t>
      </w:r>
      <w:r w:rsidR="007F60EC" w:rsidRPr="00953FDA">
        <w:rPr>
          <w:rFonts w:cs="Arial"/>
          <w:szCs w:val="24"/>
        </w:rPr>
        <w:t xml:space="preserve">Dokumentacji </w:t>
      </w:r>
      <w:r>
        <w:rPr>
          <w:rFonts w:cs="Arial"/>
          <w:szCs w:val="24"/>
        </w:rPr>
        <w:t>warunków hydro</w:t>
      </w:r>
      <w:r w:rsidR="007F60EC">
        <w:rPr>
          <w:rFonts w:cs="Arial"/>
          <w:szCs w:val="24"/>
        </w:rPr>
        <w:t>geo</w:t>
      </w:r>
      <w:r w:rsidR="007F60EC" w:rsidRPr="00953FDA">
        <w:rPr>
          <w:rFonts w:cs="Arial"/>
          <w:szCs w:val="24"/>
        </w:rPr>
        <w:t>logiczn</w:t>
      </w:r>
      <w:r>
        <w:rPr>
          <w:rFonts w:cs="Arial"/>
          <w:szCs w:val="24"/>
        </w:rPr>
        <w:t>ych</w:t>
      </w:r>
      <w:r w:rsidR="007F60EC" w:rsidRPr="00953FDA">
        <w:rPr>
          <w:rFonts w:cs="Arial"/>
          <w:szCs w:val="24"/>
        </w:rPr>
        <w:t xml:space="preserve"> (art.</w:t>
      </w:r>
      <w:r w:rsidR="007F60EC">
        <w:rPr>
          <w:rFonts w:cs="Arial"/>
          <w:szCs w:val="24"/>
        </w:rPr>
        <w:t>9</w:t>
      </w:r>
      <w:r>
        <w:rPr>
          <w:rFonts w:cs="Arial"/>
          <w:szCs w:val="24"/>
        </w:rPr>
        <w:t>0 ust.1 pkt 2d</w:t>
      </w:r>
      <w:r w:rsidR="007F60EC" w:rsidRPr="00953FDA">
        <w:rPr>
          <w:rFonts w:cs="Arial"/>
          <w:szCs w:val="24"/>
        </w:rPr>
        <w:t xml:space="preserve"> PGG).</w:t>
      </w:r>
    </w:p>
    <w:p w:rsidR="005A18DF" w:rsidRPr="00C753A1" w:rsidRDefault="005A18DF" w:rsidP="007F60EC">
      <w:pPr>
        <w:pStyle w:val="Tekstpodstawowy22"/>
        <w:rPr>
          <w:rFonts w:eastAsia="MS Mincho" w:cs="Arial"/>
        </w:rPr>
      </w:pPr>
    </w:p>
    <w:p w:rsidR="00463246" w:rsidRDefault="00463246" w:rsidP="00463246">
      <w:pPr>
        <w:pStyle w:val="Tekstpodstawowy"/>
        <w:widowControl/>
        <w:numPr>
          <w:ilvl w:val="0"/>
          <w:numId w:val="1"/>
        </w:numPr>
        <w:suppressAutoHyphens w:val="0"/>
        <w:overflowPunct w:val="0"/>
        <w:autoSpaceDE w:val="0"/>
        <w:adjustRightInd w:val="0"/>
        <w:spacing w:line="240" w:lineRule="auto"/>
        <w:ind w:left="0" w:hanging="284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Zgodnie z art.80 ust.3 </w:t>
      </w:r>
      <w:r>
        <w:rPr>
          <w:rFonts w:ascii="Arial" w:hAnsi="Arial" w:cs="Arial"/>
          <w:szCs w:val="24"/>
        </w:rPr>
        <w:t>PGG</w:t>
      </w:r>
      <w:r w:rsidRPr="007A6135">
        <w:rPr>
          <w:rFonts w:ascii="Arial" w:hAnsi="Arial" w:cs="Arial"/>
          <w:szCs w:val="24"/>
        </w:rPr>
        <w:t xml:space="preserve"> za Strony postępowania uznano właścicieli (użytkowników wieczystych) nieruchomości gruntowych, na których zaprojektowan</w:t>
      </w:r>
      <w:r>
        <w:rPr>
          <w:rFonts w:ascii="Arial" w:hAnsi="Arial" w:cs="Arial"/>
          <w:szCs w:val="24"/>
        </w:rPr>
        <w:t xml:space="preserve">o </w:t>
      </w:r>
      <w:r w:rsidRPr="007A6135">
        <w:rPr>
          <w:rFonts w:ascii="Arial" w:hAnsi="Arial" w:cs="Arial"/>
          <w:szCs w:val="24"/>
        </w:rPr>
        <w:t>roboty geologiczne. Wykaz numerów ewidenc</w:t>
      </w:r>
      <w:r>
        <w:rPr>
          <w:rFonts w:ascii="Arial" w:hAnsi="Arial" w:cs="Arial"/>
          <w:szCs w:val="24"/>
        </w:rPr>
        <w:t xml:space="preserve">yjnych </w:t>
      </w:r>
      <w:r w:rsidRPr="007A6135">
        <w:rPr>
          <w:rFonts w:ascii="Arial" w:hAnsi="Arial" w:cs="Arial"/>
          <w:szCs w:val="24"/>
        </w:rPr>
        <w:t xml:space="preserve">działek </w:t>
      </w:r>
      <w:r>
        <w:rPr>
          <w:rFonts w:ascii="Arial" w:hAnsi="Arial" w:cs="Arial"/>
          <w:szCs w:val="24"/>
        </w:rPr>
        <w:t xml:space="preserve">na </w:t>
      </w:r>
      <w:r w:rsidRPr="007A6135">
        <w:rPr>
          <w:rFonts w:ascii="Arial" w:hAnsi="Arial" w:cs="Arial"/>
          <w:szCs w:val="24"/>
        </w:rPr>
        <w:t xml:space="preserve">których </w:t>
      </w:r>
      <w:r>
        <w:rPr>
          <w:rFonts w:ascii="Arial" w:hAnsi="Arial" w:cs="Arial"/>
          <w:szCs w:val="24"/>
        </w:rPr>
        <w:t xml:space="preserve">projektowane jest </w:t>
      </w:r>
      <w:r w:rsidRPr="007A6135">
        <w:rPr>
          <w:rFonts w:ascii="Arial" w:hAnsi="Arial" w:cs="Arial"/>
          <w:szCs w:val="24"/>
        </w:rPr>
        <w:t>wykonywan</w:t>
      </w:r>
      <w:r>
        <w:rPr>
          <w:rFonts w:ascii="Arial" w:hAnsi="Arial" w:cs="Arial"/>
          <w:szCs w:val="24"/>
        </w:rPr>
        <w:t>i</w:t>
      </w:r>
      <w:r w:rsidRPr="007A6135">
        <w:rPr>
          <w:rFonts w:ascii="Arial" w:hAnsi="Arial" w:cs="Arial"/>
          <w:szCs w:val="24"/>
        </w:rPr>
        <w:t xml:space="preserve">e </w:t>
      </w:r>
      <w:r>
        <w:rPr>
          <w:rFonts w:ascii="Arial" w:hAnsi="Arial" w:cs="Arial"/>
          <w:szCs w:val="24"/>
        </w:rPr>
        <w:t>robót</w:t>
      </w:r>
      <w:r w:rsidRPr="007A6135">
        <w:rPr>
          <w:rFonts w:ascii="Arial" w:hAnsi="Arial" w:cs="Arial"/>
          <w:szCs w:val="24"/>
        </w:rPr>
        <w:t xml:space="preserve"> geologiczn</w:t>
      </w:r>
      <w:r>
        <w:rPr>
          <w:rFonts w:ascii="Arial" w:hAnsi="Arial" w:cs="Arial"/>
          <w:szCs w:val="24"/>
        </w:rPr>
        <w:t xml:space="preserve">ych, zawiera </w:t>
      </w:r>
      <w:r w:rsidRPr="00277D71">
        <w:rPr>
          <w:i/>
        </w:rPr>
        <w:t>Tabel</w:t>
      </w:r>
      <w:r>
        <w:rPr>
          <w:i/>
        </w:rPr>
        <w:t>a</w:t>
      </w:r>
      <w:r w:rsidRPr="00277D71">
        <w:rPr>
          <w:i/>
        </w:rPr>
        <w:t xml:space="preserve"> nr 5</w:t>
      </w:r>
      <w:r w:rsidRPr="00D2620E">
        <w:rPr>
          <w:b/>
          <w:i/>
        </w:rPr>
        <w:t xml:space="preserve"> </w:t>
      </w:r>
      <w:r w:rsidRPr="00D2620E">
        <w:rPr>
          <w:i/>
        </w:rPr>
        <w:t>w Dodatku nr 1</w:t>
      </w:r>
      <w:r>
        <w:rPr>
          <w:i/>
        </w:rPr>
        <w:t>,</w:t>
      </w:r>
      <w:r w:rsidRPr="00277D71">
        <w:rPr>
          <w:i/>
        </w:rPr>
        <w:t xml:space="preserve"> str.</w:t>
      </w:r>
      <w:r>
        <w:rPr>
          <w:i/>
        </w:rPr>
        <w:t>25</w:t>
      </w:r>
      <w:r w:rsidRPr="00277D71">
        <w:rPr>
          <w:i/>
        </w:rPr>
        <w:t xml:space="preserve"> ÷</w:t>
      </w:r>
      <w:r>
        <w:rPr>
          <w:i/>
        </w:rPr>
        <w:t>32, w której, cyt.: „</w:t>
      </w:r>
      <w:r w:rsidRPr="00BF3680">
        <w:rPr>
          <w:b/>
          <w:i/>
        </w:rPr>
        <w:t xml:space="preserve">Działki wyodrębnione kolorem niebieskim odnoszą się do otworów będących uzupełnieniem w ramach </w:t>
      </w:r>
      <w:r w:rsidRPr="00BF3680">
        <w:rPr>
          <w:b/>
          <w:i/>
          <w:u w:val="single"/>
        </w:rPr>
        <w:t>dodatku</w:t>
      </w:r>
      <w:r w:rsidRPr="00BF3680">
        <w:rPr>
          <w:b/>
          <w:i/>
        </w:rPr>
        <w:t xml:space="preserve"> do PRGH.</w:t>
      </w:r>
      <w:r>
        <w:rPr>
          <w:i/>
        </w:rPr>
        <w:t xml:space="preserve">” - </w:t>
      </w:r>
      <w:r w:rsidRPr="007A6135">
        <w:rPr>
          <w:rFonts w:ascii="Arial" w:hAnsi="Arial" w:cs="Arial"/>
          <w:szCs w:val="24"/>
        </w:rPr>
        <w:t>do wglądu</w:t>
      </w:r>
      <w:r>
        <w:rPr>
          <w:rFonts w:ascii="Arial" w:hAnsi="Arial" w:cs="Arial"/>
          <w:szCs w:val="24"/>
        </w:rPr>
        <w:t xml:space="preserve">  </w:t>
      </w:r>
      <w:r w:rsidRPr="007A6135">
        <w:rPr>
          <w:rFonts w:ascii="Arial" w:hAnsi="Arial" w:cs="Arial"/>
          <w:szCs w:val="24"/>
        </w:rPr>
        <w:t>w siedzibie obwieszczającego.</w:t>
      </w:r>
      <w:r>
        <w:rPr>
          <w:rFonts w:ascii="Arial" w:hAnsi="Arial" w:cs="Arial"/>
          <w:szCs w:val="24"/>
        </w:rPr>
        <w:t xml:space="preserve"> </w:t>
      </w:r>
      <w:r w:rsidRPr="002716F0">
        <w:rPr>
          <w:rFonts w:ascii="Arial" w:hAnsi="Arial" w:cs="Arial"/>
          <w:szCs w:val="24"/>
        </w:rPr>
        <w:t>Zgodnie z art.41 ust.2 PGG</w:t>
      </w:r>
      <w:r>
        <w:rPr>
          <w:rFonts w:ascii="Arial" w:hAnsi="Arial" w:cs="Arial"/>
          <w:szCs w:val="24"/>
        </w:rPr>
        <w:t>, S</w:t>
      </w:r>
      <w:r w:rsidRPr="002716F0">
        <w:rPr>
          <w:rFonts w:ascii="Arial" w:hAnsi="Arial" w:cs="Arial"/>
          <w:szCs w:val="24"/>
        </w:rPr>
        <w:t xml:space="preserve">tronami postępowania nie są właściciele (użytkownicy wieczyści) nieruchomości znajdujących się poza </w:t>
      </w:r>
      <w:r>
        <w:rPr>
          <w:rFonts w:ascii="Arial" w:hAnsi="Arial" w:cs="Arial"/>
          <w:szCs w:val="24"/>
        </w:rPr>
        <w:t>terenem (działką)</w:t>
      </w:r>
      <w:r w:rsidRPr="002716F0">
        <w:rPr>
          <w:rFonts w:ascii="Arial" w:hAnsi="Arial" w:cs="Arial"/>
          <w:szCs w:val="24"/>
        </w:rPr>
        <w:t xml:space="preserve"> wykonywania robót geologicznych.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Default="007F60EC" w:rsidP="007F60EC">
      <w:pPr>
        <w:pStyle w:val="Tekstpodstawowy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>IV.</w:t>
      </w:r>
      <w:r w:rsidRPr="007A6135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D</w:t>
      </w:r>
      <w:r w:rsidRPr="007A6135">
        <w:rPr>
          <w:rFonts w:ascii="Arial" w:hAnsi="Arial" w:cs="Arial"/>
          <w:szCs w:val="24"/>
        </w:rPr>
        <w:t xml:space="preserve">ziałając, jako </w:t>
      </w:r>
      <w:r>
        <w:rPr>
          <w:rFonts w:ascii="Arial" w:hAnsi="Arial" w:cs="Arial"/>
          <w:szCs w:val="24"/>
        </w:rPr>
        <w:t>O</w:t>
      </w:r>
      <w:r w:rsidRPr="007A6135">
        <w:rPr>
          <w:rFonts w:ascii="Arial" w:hAnsi="Arial" w:cs="Arial"/>
          <w:szCs w:val="24"/>
        </w:rPr>
        <w:t>rgan administracji geologicznej</w:t>
      </w:r>
      <w:r>
        <w:rPr>
          <w:rFonts w:ascii="Arial" w:hAnsi="Arial" w:cs="Arial"/>
          <w:szCs w:val="24"/>
        </w:rPr>
        <w:t xml:space="preserve"> I instancji (- zwany dalej Organem)</w:t>
      </w:r>
      <w:r w:rsidRPr="007A6135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 xml:space="preserve">zgodnie z </w:t>
      </w:r>
      <w:r w:rsidRPr="007A6135">
        <w:rPr>
          <w:rFonts w:ascii="Arial" w:hAnsi="Arial" w:cs="Arial"/>
          <w:szCs w:val="24"/>
        </w:rPr>
        <w:t xml:space="preserve">art.80 ust.5 </w:t>
      </w:r>
      <w:r>
        <w:rPr>
          <w:rFonts w:ascii="Arial" w:hAnsi="Arial" w:cs="Arial"/>
          <w:szCs w:val="24"/>
        </w:rPr>
        <w:t xml:space="preserve">PGG </w:t>
      </w:r>
      <w:r w:rsidRPr="007A6135">
        <w:rPr>
          <w:rFonts w:ascii="Arial" w:hAnsi="Arial" w:cs="Arial"/>
          <w:szCs w:val="24"/>
        </w:rPr>
        <w:t>wystąpiłem o opini</w:t>
      </w:r>
      <w:r>
        <w:rPr>
          <w:rFonts w:ascii="Arial" w:hAnsi="Arial" w:cs="Arial"/>
          <w:szCs w:val="24"/>
        </w:rPr>
        <w:t>ę do:</w:t>
      </w:r>
      <w:r w:rsidRPr="005B0FC6">
        <w:rPr>
          <w:rFonts w:ascii="Arial" w:hAnsi="Arial" w:cs="Arial"/>
          <w:szCs w:val="24"/>
        </w:rPr>
        <w:t xml:space="preserve"> </w:t>
      </w:r>
      <w:r w:rsidR="009B3F2C" w:rsidRPr="00E2764D">
        <w:rPr>
          <w:rFonts w:ascii="Arial" w:hAnsi="Arial" w:cs="Arial"/>
        </w:rPr>
        <w:t>Wójt</w:t>
      </w:r>
      <w:r w:rsidR="009B3F2C">
        <w:rPr>
          <w:rFonts w:ascii="Arial" w:hAnsi="Arial" w:cs="Arial"/>
        </w:rPr>
        <w:t xml:space="preserve">a </w:t>
      </w:r>
      <w:r w:rsidR="009B3F2C" w:rsidRPr="00E2764D">
        <w:rPr>
          <w:rFonts w:ascii="Arial" w:hAnsi="Arial" w:cs="Arial"/>
        </w:rPr>
        <w:t xml:space="preserve">Gminy </w:t>
      </w:r>
      <w:r w:rsidR="009B3F2C" w:rsidRPr="00E6472E">
        <w:rPr>
          <w:rFonts w:ascii="Arial" w:hAnsi="Arial" w:cs="Arial"/>
        </w:rPr>
        <w:t>Krościenko Wyżne</w:t>
      </w:r>
      <w:r w:rsidR="009B3F2C">
        <w:rPr>
          <w:rFonts w:ascii="Arial" w:hAnsi="Arial" w:cs="Arial"/>
        </w:rPr>
        <w:t xml:space="preserve">, </w:t>
      </w:r>
      <w:r w:rsidR="009B3F2C" w:rsidRPr="00E2764D">
        <w:rPr>
          <w:rFonts w:ascii="Arial" w:hAnsi="Arial" w:cs="Arial"/>
        </w:rPr>
        <w:t>Wójt</w:t>
      </w:r>
      <w:r w:rsidR="009B3F2C">
        <w:rPr>
          <w:rFonts w:ascii="Arial" w:hAnsi="Arial" w:cs="Arial"/>
        </w:rPr>
        <w:t>a</w:t>
      </w:r>
      <w:r w:rsidR="009B3F2C" w:rsidRPr="00E2764D">
        <w:rPr>
          <w:rFonts w:ascii="Arial" w:hAnsi="Arial" w:cs="Arial"/>
        </w:rPr>
        <w:t xml:space="preserve"> Gminy </w:t>
      </w:r>
      <w:r w:rsidR="009B3F2C" w:rsidRPr="00E6472E">
        <w:rPr>
          <w:rFonts w:ascii="Arial" w:hAnsi="Arial" w:cs="Arial"/>
        </w:rPr>
        <w:t>Miejsce Piastowe</w:t>
      </w:r>
      <w:r w:rsidR="009B3F2C">
        <w:rPr>
          <w:rFonts w:ascii="Arial" w:hAnsi="Arial" w:cs="Arial"/>
        </w:rPr>
        <w:t>, Burmistrza</w:t>
      </w:r>
      <w:r w:rsidR="009B3F2C" w:rsidRPr="00E2764D">
        <w:rPr>
          <w:rFonts w:ascii="Arial" w:hAnsi="Arial" w:cs="Arial"/>
        </w:rPr>
        <w:t xml:space="preserve"> Gminy </w:t>
      </w:r>
      <w:r w:rsidR="009B3F2C" w:rsidRPr="00E6472E">
        <w:rPr>
          <w:rFonts w:ascii="Arial" w:hAnsi="Arial" w:cs="Arial"/>
        </w:rPr>
        <w:t>Rymanów</w:t>
      </w:r>
      <w:r w:rsidR="009B3F2C">
        <w:rPr>
          <w:rFonts w:ascii="Arial" w:hAnsi="Arial" w:cs="Arial"/>
        </w:rPr>
        <w:t xml:space="preserve"> oraz </w:t>
      </w:r>
      <w:r w:rsidR="009B3F2C">
        <w:rPr>
          <w:rFonts w:ascii="Arial" w:hAnsi="Arial" w:cs="Arial"/>
        </w:rPr>
        <w:lastRenderedPageBreak/>
        <w:t>W</w:t>
      </w:r>
      <w:r w:rsidR="009B3F2C" w:rsidRPr="00E2764D">
        <w:rPr>
          <w:rFonts w:ascii="Arial" w:hAnsi="Arial" w:cs="Arial"/>
        </w:rPr>
        <w:t>ójt</w:t>
      </w:r>
      <w:r w:rsidR="009B3F2C">
        <w:rPr>
          <w:rFonts w:ascii="Arial" w:hAnsi="Arial" w:cs="Arial"/>
        </w:rPr>
        <w:t xml:space="preserve">a </w:t>
      </w:r>
      <w:r w:rsidR="009B3F2C" w:rsidRPr="00E2764D">
        <w:rPr>
          <w:rFonts w:ascii="Arial" w:hAnsi="Arial" w:cs="Arial"/>
        </w:rPr>
        <w:t xml:space="preserve">Gminy </w:t>
      </w:r>
      <w:r w:rsidR="009B3F2C" w:rsidRPr="00E6472E">
        <w:rPr>
          <w:rFonts w:ascii="Arial" w:hAnsi="Arial" w:cs="Arial"/>
        </w:rPr>
        <w:t>Besko</w:t>
      </w:r>
      <w:r w:rsidR="009B3F2C" w:rsidRPr="00705C8C">
        <w:rPr>
          <w:rFonts w:ascii="Arial" w:hAnsi="Arial" w:cs="Arial"/>
          <w:szCs w:val="24"/>
        </w:rPr>
        <w:t>.</w:t>
      </w:r>
      <w:r w:rsidRPr="007A6135">
        <w:rPr>
          <w:rFonts w:ascii="Arial" w:hAnsi="Arial" w:cs="Arial"/>
          <w:szCs w:val="24"/>
        </w:rPr>
        <w:t xml:space="preserve"> Zgodnie z art.9 </w:t>
      </w:r>
      <w:r>
        <w:rPr>
          <w:rFonts w:ascii="Arial" w:hAnsi="Arial" w:cs="Arial"/>
          <w:szCs w:val="24"/>
        </w:rPr>
        <w:t>PGG</w:t>
      </w:r>
      <w:r w:rsidRPr="007A6135">
        <w:rPr>
          <w:rFonts w:ascii="Arial" w:hAnsi="Arial" w:cs="Arial"/>
          <w:szCs w:val="24"/>
        </w:rPr>
        <w:t xml:space="preserve"> wyrażenie opinii powinno nastąpić w terminie </w:t>
      </w:r>
      <w:r w:rsidRPr="00172743">
        <w:rPr>
          <w:rFonts w:ascii="Arial" w:hAnsi="Arial" w:cs="Arial"/>
          <w:b/>
          <w:szCs w:val="24"/>
        </w:rPr>
        <w:t>14 dni</w:t>
      </w:r>
      <w:r w:rsidRPr="00F070B5">
        <w:rPr>
          <w:rFonts w:ascii="Arial" w:hAnsi="Arial" w:cs="Arial"/>
          <w:b/>
          <w:szCs w:val="24"/>
        </w:rPr>
        <w:t xml:space="preserve"> </w:t>
      </w:r>
      <w:r w:rsidRPr="007A6135">
        <w:rPr>
          <w:rFonts w:ascii="Arial" w:hAnsi="Arial" w:cs="Arial"/>
          <w:szCs w:val="24"/>
        </w:rPr>
        <w:t>od dnia doręczenia projektu rozstrzygnięcia</w:t>
      </w:r>
      <w:r>
        <w:rPr>
          <w:rFonts w:ascii="Arial" w:hAnsi="Arial" w:cs="Arial"/>
          <w:szCs w:val="24"/>
        </w:rPr>
        <w:t xml:space="preserve"> sprawy </w:t>
      </w:r>
      <w:r w:rsidRPr="007A6135">
        <w:rPr>
          <w:rFonts w:ascii="Arial" w:hAnsi="Arial" w:cs="Arial"/>
          <w:szCs w:val="24"/>
        </w:rPr>
        <w:t>(decyzji</w:t>
      </w:r>
      <w:r>
        <w:rPr>
          <w:rFonts w:ascii="Arial" w:hAnsi="Arial" w:cs="Arial"/>
          <w:szCs w:val="24"/>
        </w:rPr>
        <w:t xml:space="preserve"> zatwierdzającej Dodatek Nr 1- zwanej dalej Decyzją)</w:t>
      </w:r>
      <w:r w:rsidRPr="007A6135">
        <w:rPr>
          <w:rFonts w:ascii="Arial" w:hAnsi="Arial" w:cs="Arial"/>
          <w:szCs w:val="24"/>
        </w:rPr>
        <w:t>. Jeżeli opiniujący</w:t>
      </w:r>
      <w:r>
        <w:rPr>
          <w:rFonts w:ascii="Arial" w:hAnsi="Arial" w:cs="Arial"/>
          <w:szCs w:val="24"/>
        </w:rPr>
        <w:t xml:space="preserve"> </w:t>
      </w:r>
      <w:r w:rsidRPr="007A6135">
        <w:rPr>
          <w:rFonts w:ascii="Arial" w:hAnsi="Arial" w:cs="Arial"/>
          <w:szCs w:val="24"/>
        </w:rPr>
        <w:t xml:space="preserve">nie zajmie stanowiska w </w:t>
      </w:r>
      <w:r>
        <w:rPr>
          <w:rFonts w:ascii="Arial" w:hAnsi="Arial" w:cs="Arial"/>
          <w:szCs w:val="24"/>
        </w:rPr>
        <w:t xml:space="preserve">tym </w:t>
      </w:r>
      <w:r w:rsidRPr="007A6135">
        <w:rPr>
          <w:rFonts w:ascii="Arial" w:hAnsi="Arial" w:cs="Arial"/>
          <w:szCs w:val="24"/>
        </w:rPr>
        <w:t xml:space="preserve">terminie, </w:t>
      </w:r>
      <w:r>
        <w:rPr>
          <w:rFonts w:ascii="Arial" w:hAnsi="Arial" w:cs="Arial"/>
          <w:szCs w:val="24"/>
        </w:rPr>
        <w:t xml:space="preserve">wówczas zgodnie z art.9 ust.2 PGG </w:t>
      </w:r>
      <w:r w:rsidRPr="007A6135">
        <w:rPr>
          <w:rFonts w:ascii="Arial" w:hAnsi="Arial" w:cs="Arial"/>
          <w:szCs w:val="24"/>
        </w:rPr>
        <w:t>uważa się</w:t>
      </w:r>
      <w:r>
        <w:rPr>
          <w:rFonts w:ascii="Arial" w:hAnsi="Arial" w:cs="Arial"/>
          <w:szCs w:val="24"/>
        </w:rPr>
        <w:t xml:space="preserve">, </w:t>
      </w:r>
      <w:r w:rsidRPr="007A6135">
        <w:rPr>
          <w:rFonts w:ascii="Arial" w:hAnsi="Arial" w:cs="Arial"/>
          <w:szCs w:val="24"/>
        </w:rPr>
        <w:t>że aprobuje przedłożon</w:t>
      </w:r>
      <w:r>
        <w:rPr>
          <w:rFonts w:ascii="Arial" w:hAnsi="Arial" w:cs="Arial"/>
          <w:szCs w:val="24"/>
        </w:rPr>
        <w:t>y</w:t>
      </w:r>
      <w:r w:rsidRPr="007A613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rozstrzygnięcia.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V.</w:t>
      </w:r>
      <w:r w:rsidRPr="00EC2CD2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Z</w:t>
      </w:r>
      <w:r w:rsidRPr="007A6135">
        <w:rPr>
          <w:rFonts w:ascii="Arial" w:hAnsi="Arial" w:cs="Arial"/>
          <w:szCs w:val="24"/>
        </w:rPr>
        <w:t>godnie z art.4</w:t>
      </w:r>
      <w:r>
        <w:rPr>
          <w:rFonts w:ascii="Arial" w:hAnsi="Arial" w:cs="Arial"/>
          <w:szCs w:val="24"/>
        </w:rPr>
        <w:t>1 ust.3 PGG,</w:t>
      </w:r>
      <w:r w:rsidRPr="007A6135">
        <w:rPr>
          <w:rFonts w:ascii="Arial" w:hAnsi="Arial" w:cs="Arial"/>
          <w:szCs w:val="24"/>
        </w:rPr>
        <w:t xml:space="preserve"> zawiadamiam niniejszym </w:t>
      </w:r>
      <w:r>
        <w:rPr>
          <w:rFonts w:ascii="Arial" w:hAnsi="Arial" w:cs="Arial"/>
          <w:szCs w:val="24"/>
        </w:rPr>
        <w:t>s</w:t>
      </w:r>
      <w:r w:rsidRPr="007A6135">
        <w:rPr>
          <w:rFonts w:ascii="Arial" w:hAnsi="Arial" w:cs="Arial"/>
          <w:szCs w:val="24"/>
        </w:rPr>
        <w:t xml:space="preserve">trony postępowania administracyjnego o możliwości zapoznania się z </w:t>
      </w:r>
      <w:r>
        <w:rPr>
          <w:rFonts w:ascii="Arial" w:hAnsi="Arial" w:cs="Arial"/>
          <w:szCs w:val="24"/>
        </w:rPr>
        <w:t>treścią Dodatku Nr 1</w:t>
      </w:r>
      <w:r w:rsidRPr="00CB770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oraz Decyzji,  </w:t>
      </w:r>
      <w:r w:rsidRPr="007A6135">
        <w:rPr>
          <w:rFonts w:ascii="Arial" w:hAnsi="Arial" w:cs="Arial"/>
          <w:szCs w:val="24"/>
        </w:rPr>
        <w:t>wypowiedzenia się</w:t>
      </w:r>
      <w:r>
        <w:rPr>
          <w:rFonts w:ascii="Arial" w:hAnsi="Arial" w:cs="Arial"/>
          <w:szCs w:val="24"/>
        </w:rPr>
        <w:t xml:space="preserve">, </w:t>
      </w:r>
      <w:r w:rsidRPr="005D31F8">
        <w:rPr>
          <w:rFonts w:ascii="Arial" w:hAnsi="Arial" w:cs="Arial"/>
          <w:szCs w:val="24"/>
        </w:rPr>
        <w:t xml:space="preserve">zgłaszania uzasadnionych interesem prawnym żądań i wniosków mogących mieć znaczenie </w:t>
      </w:r>
      <w:r>
        <w:rPr>
          <w:rFonts w:ascii="Arial" w:hAnsi="Arial" w:cs="Arial"/>
          <w:szCs w:val="24"/>
        </w:rPr>
        <w:t>dla rozstrzygnięcia</w:t>
      </w:r>
      <w:r w:rsidRPr="002716F0">
        <w:rPr>
          <w:rFonts w:ascii="Arial" w:hAnsi="Arial" w:cs="Arial"/>
          <w:szCs w:val="24"/>
        </w:rPr>
        <w:t xml:space="preserve"> spraw</w:t>
      </w:r>
      <w:r>
        <w:rPr>
          <w:rFonts w:ascii="Arial" w:hAnsi="Arial" w:cs="Arial"/>
          <w:szCs w:val="24"/>
        </w:rPr>
        <w:t>y</w:t>
      </w:r>
      <w:r w:rsidRPr="002716F0">
        <w:rPr>
          <w:rFonts w:ascii="Arial" w:hAnsi="Arial" w:cs="Arial"/>
          <w:szCs w:val="24"/>
        </w:rPr>
        <w:t xml:space="preserve"> w terminie </w:t>
      </w:r>
      <w:r w:rsidRPr="00B5026C">
        <w:rPr>
          <w:rFonts w:ascii="Arial" w:hAnsi="Arial" w:cs="Arial"/>
          <w:b/>
          <w:szCs w:val="24"/>
          <w:u w:val="single"/>
        </w:rPr>
        <w:t>7 dni</w:t>
      </w:r>
      <w:r w:rsidRPr="002716F0">
        <w:rPr>
          <w:rFonts w:ascii="Arial" w:hAnsi="Arial" w:cs="Arial"/>
          <w:szCs w:val="24"/>
        </w:rPr>
        <w:t xml:space="preserve"> od dnia doręczenia niniejszego Obwieszczenia, pod rygorem możliwości podjęcia decyzji </w:t>
      </w:r>
      <w:r w:rsidRPr="007A6135">
        <w:rPr>
          <w:rFonts w:ascii="Arial" w:hAnsi="Arial" w:cs="Arial"/>
          <w:szCs w:val="24"/>
        </w:rPr>
        <w:t xml:space="preserve">zatwierdzającej </w:t>
      </w:r>
      <w:r w:rsidRPr="002716F0">
        <w:rPr>
          <w:rFonts w:ascii="Arial" w:hAnsi="Arial" w:cs="Arial"/>
          <w:szCs w:val="24"/>
        </w:rPr>
        <w:t>na postawie okoliczności ujawnionych w aktach sprawy.</w:t>
      </w:r>
      <w:r>
        <w:rPr>
          <w:rFonts w:ascii="Arial" w:hAnsi="Arial" w:cs="Arial"/>
          <w:szCs w:val="24"/>
        </w:rPr>
        <w:t xml:space="preserve"> Z</w:t>
      </w:r>
      <w:r w:rsidRPr="002716F0">
        <w:rPr>
          <w:rFonts w:ascii="Arial" w:hAnsi="Arial" w:cs="Arial"/>
          <w:szCs w:val="24"/>
        </w:rPr>
        <w:t>apoznani</w:t>
      </w:r>
      <w:r>
        <w:rPr>
          <w:rFonts w:ascii="Arial" w:hAnsi="Arial" w:cs="Arial"/>
          <w:szCs w:val="24"/>
        </w:rPr>
        <w:t>e</w:t>
      </w:r>
      <w:r w:rsidRPr="002716F0">
        <w:rPr>
          <w:rFonts w:ascii="Arial" w:hAnsi="Arial" w:cs="Arial"/>
          <w:szCs w:val="24"/>
        </w:rPr>
        <w:t xml:space="preserve"> się </w:t>
      </w:r>
      <w:r>
        <w:rPr>
          <w:rFonts w:ascii="Arial" w:hAnsi="Arial" w:cs="Arial"/>
          <w:szCs w:val="24"/>
        </w:rPr>
        <w:t xml:space="preserve">możliwe jest </w:t>
      </w:r>
      <w:r w:rsidRPr="007A6135">
        <w:rPr>
          <w:rFonts w:ascii="Arial" w:hAnsi="Arial" w:cs="Arial"/>
          <w:szCs w:val="24"/>
        </w:rPr>
        <w:t xml:space="preserve">w </w:t>
      </w:r>
      <w:r>
        <w:rPr>
          <w:rFonts w:ascii="Arial" w:hAnsi="Arial" w:cs="Arial"/>
          <w:szCs w:val="24"/>
        </w:rPr>
        <w:t xml:space="preserve">siedzibie </w:t>
      </w:r>
      <w:r w:rsidRPr="007A6135">
        <w:rPr>
          <w:rFonts w:ascii="Arial" w:hAnsi="Arial" w:cs="Arial"/>
          <w:szCs w:val="24"/>
        </w:rPr>
        <w:t>Urzęd</w:t>
      </w:r>
      <w:r>
        <w:rPr>
          <w:rFonts w:ascii="Arial" w:hAnsi="Arial" w:cs="Arial"/>
          <w:szCs w:val="24"/>
        </w:rPr>
        <w:t>u</w:t>
      </w:r>
      <w:r w:rsidRPr="007A6135">
        <w:rPr>
          <w:rFonts w:ascii="Arial" w:hAnsi="Arial" w:cs="Arial"/>
          <w:szCs w:val="24"/>
        </w:rPr>
        <w:t xml:space="preserve"> Marszałkowski</w:t>
      </w:r>
      <w:r>
        <w:rPr>
          <w:rFonts w:ascii="Arial" w:hAnsi="Arial" w:cs="Arial"/>
          <w:szCs w:val="24"/>
        </w:rPr>
        <w:t>ego</w:t>
      </w:r>
      <w:r w:rsidRPr="007A6135">
        <w:rPr>
          <w:rFonts w:ascii="Arial" w:hAnsi="Arial" w:cs="Arial"/>
          <w:szCs w:val="24"/>
        </w:rPr>
        <w:t xml:space="preserve"> w Rzeszowie</w:t>
      </w:r>
      <w:r>
        <w:rPr>
          <w:rFonts w:ascii="Arial" w:hAnsi="Arial" w:cs="Arial"/>
          <w:szCs w:val="24"/>
        </w:rPr>
        <w:t xml:space="preserve"> przy ul. Lubelskiej</w:t>
      </w:r>
      <w:r w:rsidRPr="007A6135">
        <w:rPr>
          <w:rFonts w:ascii="Arial" w:hAnsi="Arial" w:cs="Arial"/>
          <w:szCs w:val="24"/>
        </w:rPr>
        <w:t xml:space="preserve"> 4 </w:t>
      </w:r>
      <w:r>
        <w:rPr>
          <w:rFonts w:ascii="Arial" w:hAnsi="Arial" w:cs="Arial"/>
          <w:szCs w:val="24"/>
        </w:rPr>
        <w:t>–</w:t>
      </w:r>
      <w:r w:rsidRPr="007A6135">
        <w:rPr>
          <w:rFonts w:ascii="Arial" w:hAnsi="Arial" w:cs="Arial"/>
          <w:szCs w:val="24"/>
        </w:rPr>
        <w:t xml:space="preserve"> Departamen</w:t>
      </w:r>
      <w:r>
        <w:rPr>
          <w:rFonts w:ascii="Arial" w:hAnsi="Arial" w:cs="Arial"/>
          <w:szCs w:val="24"/>
        </w:rPr>
        <w:t>cie</w:t>
      </w:r>
      <w:r w:rsidRPr="007A6135">
        <w:rPr>
          <w:rFonts w:ascii="Arial" w:hAnsi="Arial" w:cs="Arial"/>
          <w:szCs w:val="24"/>
        </w:rPr>
        <w:t xml:space="preserve"> Ochrony Środowiska </w:t>
      </w:r>
      <w:r>
        <w:rPr>
          <w:rFonts w:ascii="Arial" w:hAnsi="Arial" w:cs="Arial"/>
          <w:szCs w:val="24"/>
        </w:rPr>
        <w:t>–</w:t>
      </w:r>
      <w:r w:rsidRPr="007A613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 </w:t>
      </w:r>
      <w:r w:rsidRPr="007A6135">
        <w:rPr>
          <w:rFonts w:ascii="Arial" w:hAnsi="Arial" w:cs="Arial"/>
          <w:szCs w:val="24"/>
        </w:rPr>
        <w:t>Oddzia</w:t>
      </w:r>
      <w:r>
        <w:rPr>
          <w:rFonts w:ascii="Arial" w:hAnsi="Arial" w:cs="Arial"/>
          <w:szCs w:val="24"/>
        </w:rPr>
        <w:t>le</w:t>
      </w:r>
      <w:r w:rsidRPr="007A6135">
        <w:rPr>
          <w:rFonts w:ascii="Arial" w:hAnsi="Arial" w:cs="Arial"/>
          <w:szCs w:val="24"/>
        </w:rPr>
        <w:t xml:space="preserve"> Geologii</w:t>
      </w:r>
      <w:r>
        <w:rPr>
          <w:rFonts w:ascii="Arial" w:hAnsi="Arial" w:cs="Arial"/>
          <w:szCs w:val="24"/>
        </w:rPr>
        <w:t xml:space="preserve"> </w:t>
      </w:r>
      <w:r w:rsidRPr="00690277">
        <w:rPr>
          <w:b/>
          <w:i/>
          <w:szCs w:val="24"/>
        </w:rPr>
        <w:t>(pok.</w:t>
      </w:r>
      <w:r>
        <w:rPr>
          <w:b/>
          <w:i/>
          <w:szCs w:val="24"/>
        </w:rPr>
        <w:t xml:space="preserve">227 - </w:t>
      </w:r>
      <w:r w:rsidRPr="00690277">
        <w:rPr>
          <w:b/>
          <w:i/>
          <w:szCs w:val="24"/>
        </w:rPr>
        <w:t>I</w:t>
      </w:r>
      <w:r>
        <w:rPr>
          <w:b/>
          <w:i/>
          <w:szCs w:val="24"/>
        </w:rPr>
        <w:t>I</w:t>
      </w:r>
      <w:r w:rsidRPr="00690277">
        <w:rPr>
          <w:b/>
          <w:i/>
          <w:szCs w:val="24"/>
        </w:rPr>
        <w:t xml:space="preserve"> piętro)</w:t>
      </w:r>
      <w:r>
        <w:rPr>
          <w:i/>
          <w:szCs w:val="24"/>
        </w:rPr>
        <w:t xml:space="preserve"> </w:t>
      </w:r>
      <w:r w:rsidRPr="007A6135">
        <w:rPr>
          <w:rFonts w:ascii="Arial" w:hAnsi="Arial" w:cs="Arial"/>
          <w:szCs w:val="24"/>
        </w:rPr>
        <w:t xml:space="preserve">- codziennie w godzinach pracy Urzędu </w:t>
      </w:r>
      <w:r w:rsidRPr="00690277">
        <w:rPr>
          <w:b/>
          <w:i/>
          <w:szCs w:val="24"/>
        </w:rPr>
        <w:t>(7</w:t>
      </w:r>
      <w:r w:rsidRPr="00690277">
        <w:rPr>
          <w:b/>
          <w:i/>
          <w:szCs w:val="24"/>
          <w:vertAlign w:val="superscript"/>
        </w:rPr>
        <w:t>30</w:t>
      </w:r>
      <w:r w:rsidRPr="00690277">
        <w:rPr>
          <w:b/>
          <w:i/>
          <w:szCs w:val="24"/>
        </w:rPr>
        <w:t xml:space="preserve"> –15</w:t>
      </w:r>
      <w:r w:rsidRPr="00690277">
        <w:rPr>
          <w:b/>
          <w:i/>
          <w:szCs w:val="24"/>
          <w:vertAlign w:val="superscript"/>
        </w:rPr>
        <w:t>30</w:t>
      </w:r>
      <w:r w:rsidRPr="00690277">
        <w:rPr>
          <w:b/>
          <w:i/>
          <w:szCs w:val="24"/>
        </w:rPr>
        <w:t>)</w:t>
      </w:r>
      <w:r>
        <w:rPr>
          <w:rFonts w:ascii="Arial" w:hAnsi="Arial" w:cs="Arial"/>
          <w:szCs w:val="24"/>
        </w:rPr>
        <w:t xml:space="preserve">, </w:t>
      </w:r>
      <w:r w:rsidRPr="007A6135">
        <w:rPr>
          <w:rFonts w:ascii="Arial" w:hAnsi="Arial" w:cs="Arial"/>
          <w:szCs w:val="24"/>
        </w:rPr>
        <w:t>informacj</w:t>
      </w:r>
      <w:r>
        <w:rPr>
          <w:rFonts w:ascii="Arial" w:hAnsi="Arial" w:cs="Arial"/>
          <w:szCs w:val="24"/>
        </w:rPr>
        <w:t>a</w:t>
      </w:r>
      <w:r w:rsidRPr="007A6135">
        <w:rPr>
          <w:rFonts w:ascii="Arial" w:hAnsi="Arial" w:cs="Arial"/>
          <w:szCs w:val="24"/>
        </w:rPr>
        <w:t xml:space="preserve"> telefoniczn</w:t>
      </w:r>
      <w:r>
        <w:rPr>
          <w:rFonts w:ascii="Arial" w:hAnsi="Arial" w:cs="Arial"/>
          <w:szCs w:val="24"/>
        </w:rPr>
        <w:t>a</w:t>
      </w:r>
      <w:r w:rsidRPr="007A6135">
        <w:rPr>
          <w:rFonts w:ascii="Arial" w:hAnsi="Arial" w:cs="Arial"/>
          <w:szCs w:val="24"/>
        </w:rPr>
        <w:t xml:space="preserve"> pod numerem </w:t>
      </w:r>
      <w:r w:rsidRPr="00690277">
        <w:rPr>
          <w:b/>
          <w:i/>
          <w:szCs w:val="24"/>
        </w:rPr>
        <w:t>(17) 74</w:t>
      </w:r>
      <w:r>
        <w:rPr>
          <w:b/>
          <w:i/>
          <w:szCs w:val="24"/>
        </w:rPr>
        <w:t>3 31 68</w:t>
      </w:r>
      <w:r>
        <w:rPr>
          <w:rFonts w:ascii="Arial" w:hAnsi="Arial" w:cs="Arial"/>
          <w:szCs w:val="24"/>
        </w:rPr>
        <w:t xml:space="preserve">. </w:t>
      </w:r>
      <w:r w:rsidRPr="00511320">
        <w:rPr>
          <w:rFonts w:ascii="Arial" w:hAnsi="Arial" w:cs="Arial"/>
          <w:szCs w:val="24"/>
        </w:rPr>
        <w:t xml:space="preserve">Zapoznanie się z </w:t>
      </w:r>
      <w:r>
        <w:rPr>
          <w:rFonts w:ascii="Arial" w:hAnsi="Arial" w:cs="Arial"/>
          <w:szCs w:val="24"/>
        </w:rPr>
        <w:t>Dodatkiem Nr 1</w:t>
      </w:r>
      <w:r w:rsidRPr="00511320">
        <w:rPr>
          <w:rFonts w:ascii="Arial" w:hAnsi="Arial" w:cs="Arial"/>
          <w:szCs w:val="24"/>
        </w:rPr>
        <w:t xml:space="preserve"> </w:t>
      </w:r>
      <w:r w:rsidRPr="00690277">
        <w:rPr>
          <w:rFonts w:ascii="Arial" w:hAnsi="Arial" w:cs="Arial"/>
          <w:szCs w:val="24"/>
        </w:rPr>
        <w:t xml:space="preserve">oraz </w:t>
      </w:r>
      <w:r>
        <w:rPr>
          <w:rFonts w:ascii="Arial" w:hAnsi="Arial" w:cs="Arial"/>
          <w:szCs w:val="24"/>
        </w:rPr>
        <w:t>Decyzją</w:t>
      </w:r>
      <w:r w:rsidRPr="00690277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możliwe jest również </w:t>
      </w:r>
      <w:r w:rsidRPr="001307BC">
        <w:rPr>
          <w:rFonts w:ascii="Arial" w:hAnsi="Arial" w:cs="Arial"/>
          <w:szCs w:val="24"/>
        </w:rPr>
        <w:t>w siedzibie obwieszczającego</w:t>
      </w:r>
      <w:r w:rsidRPr="007A6135">
        <w:rPr>
          <w:rFonts w:ascii="Arial" w:hAnsi="Arial" w:cs="Arial"/>
          <w:szCs w:val="24"/>
        </w:rPr>
        <w:t xml:space="preserve">. 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Default="007F60EC" w:rsidP="007F60EC">
      <w:pPr>
        <w:pStyle w:val="Tekstpodstawowy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>VI.</w:t>
      </w:r>
      <w:r w:rsidRPr="007A6135">
        <w:rPr>
          <w:rFonts w:ascii="Arial" w:hAnsi="Arial" w:cs="Arial"/>
          <w:szCs w:val="24"/>
        </w:rPr>
        <w:tab/>
      </w:r>
      <w:r w:rsidRPr="00E4273E">
        <w:rPr>
          <w:rFonts w:ascii="Arial" w:hAnsi="Arial" w:cs="Arial"/>
          <w:szCs w:val="24"/>
        </w:rPr>
        <w:t xml:space="preserve">Niniejsze </w:t>
      </w:r>
      <w:r>
        <w:rPr>
          <w:rFonts w:ascii="Arial" w:hAnsi="Arial" w:cs="Arial"/>
          <w:szCs w:val="24"/>
        </w:rPr>
        <w:t>O</w:t>
      </w:r>
      <w:r w:rsidRPr="00E4273E">
        <w:rPr>
          <w:rFonts w:ascii="Arial" w:hAnsi="Arial" w:cs="Arial"/>
          <w:szCs w:val="24"/>
        </w:rPr>
        <w:t>bwieszczenie zostaje podane do publicznej wiadomości</w:t>
      </w:r>
      <w:r>
        <w:rPr>
          <w:rFonts w:ascii="Arial" w:hAnsi="Arial" w:cs="Arial"/>
          <w:szCs w:val="24"/>
        </w:rPr>
        <w:t xml:space="preserve"> na T</w:t>
      </w:r>
      <w:r w:rsidRPr="00E4273E">
        <w:rPr>
          <w:rFonts w:ascii="Arial" w:hAnsi="Arial" w:cs="Arial"/>
          <w:szCs w:val="24"/>
        </w:rPr>
        <w:t>ablicy ogłoszeń</w:t>
      </w:r>
      <w:r>
        <w:rPr>
          <w:rFonts w:ascii="Arial" w:hAnsi="Arial" w:cs="Arial"/>
          <w:szCs w:val="24"/>
        </w:rPr>
        <w:t xml:space="preserve"> oraz</w:t>
      </w:r>
      <w:r w:rsidRPr="00E4273E">
        <w:rPr>
          <w:rFonts w:ascii="Arial" w:hAnsi="Arial" w:cs="Arial"/>
          <w:szCs w:val="24"/>
        </w:rPr>
        <w:t xml:space="preserve"> stronie internetowej </w:t>
      </w:r>
      <w:r>
        <w:rPr>
          <w:rFonts w:ascii="Arial" w:hAnsi="Arial" w:cs="Arial"/>
          <w:szCs w:val="24"/>
        </w:rPr>
        <w:t>(</w:t>
      </w:r>
      <w:r w:rsidRPr="00E4273E">
        <w:rPr>
          <w:rFonts w:ascii="Arial" w:hAnsi="Arial" w:cs="Arial"/>
          <w:szCs w:val="24"/>
        </w:rPr>
        <w:t>Biuletyn Informacji Publicznej</w:t>
      </w:r>
      <w:r>
        <w:rPr>
          <w:rFonts w:ascii="Arial" w:hAnsi="Arial" w:cs="Arial"/>
          <w:szCs w:val="24"/>
        </w:rPr>
        <w:t xml:space="preserve">) </w:t>
      </w:r>
      <w:r w:rsidRPr="00E4273E">
        <w:rPr>
          <w:rFonts w:ascii="Arial" w:hAnsi="Arial" w:cs="Arial"/>
          <w:szCs w:val="24"/>
        </w:rPr>
        <w:t>Urzędu Marszałkowskiego Województwa Podkarpackiego w Rzeszowie</w:t>
      </w:r>
      <w:r>
        <w:rPr>
          <w:rFonts w:ascii="Arial" w:hAnsi="Arial" w:cs="Arial"/>
          <w:szCs w:val="24"/>
        </w:rPr>
        <w:t>, jak również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zostało przesłane</w:t>
      </w:r>
      <w:r w:rsidRPr="00E4273E">
        <w:rPr>
          <w:rFonts w:ascii="Arial" w:hAnsi="Arial" w:cs="Arial"/>
          <w:szCs w:val="24"/>
        </w:rPr>
        <w:t xml:space="preserve"> celem obwieszczenia w sposób zwyczajowo przyjęty w Gminie. Doręczenie </w:t>
      </w:r>
      <w:r>
        <w:rPr>
          <w:rFonts w:ascii="Arial" w:hAnsi="Arial" w:cs="Arial"/>
          <w:szCs w:val="24"/>
        </w:rPr>
        <w:t xml:space="preserve">stronie </w:t>
      </w:r>
      <w:r w:rsidRPr="00E4273E">
        <w:rPr>
          <w:rFonts w:ascii="Arial" w:hAnsi="Arial" w:cs="Arial"/>
          <w:szCs w:val="24"/>
        </w:rPr>
        <w:t xml:space="preserve">uważa się za dokonane po upływie </w:t>
      </w:r>
      <w:r w:rsidRPr="00B5026C">
        <w:rPr>
          <w:rFonts w:ascii="Arial" w:hAnsi="Arial" w:cs="Arial"/>
          <w:b/>
          <w:szCs w:val="24"/>
          <w:u w:val="single"/>
        </w:rPr>
        <w:t>14 dni</w:t>
      </w:r>
      <w:r w:rsidRPr="00E4273E">
        <w:rPr>
          <w:rFonts w:ascii="Arial" w:hAnsi="Arial" w:cs="Arial"/>
          <w:szCs w:val="24"/>
        </w:rPr>
        <w:t xml:space="preserve"> od dnia publicznego ogłoszenia </w:t>
      </w:r>
      <w:r>
        <w:rPr>
          <w:rFonts w:ascii="Arial" w:hAnsi="Arial" w:cs="Arial"/>
          <w:szCs w:val="24"/>
        </w:rPr>
        <w:t>niniejszego O</w:t>
      </w:r>
      <w:r w:rsidRPr="00E4273E">
        <w:rPr>
          <w:rFonts w:ascii="Arial" w:hAnsi="Arial" w:cs="Arial"/>
          <w:szCs w:val="24"/>
        </w:rPr>
        <w:t xml:space="preserve">bwieszczenia. </w:t>
      </w:r>
    </w:p>
    <w:p w:rsidR="007F60EC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Pr="000B3800" w:rsidRDefault="007F60EC" w:rsidP="007F60EC">
      <w:pPr>
        <w:pStyle w:val="Tekstpodstawowy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VII. </w:t>
      </w:r>
      <w:r w:rsidRPr="00483B51">
        <w:rPr>
          <w:rFonts w:ascii="Arial" w:hAnsi="Arial" w:cs="Arial"/>
          <w:szCs w:val="24"/>
        </w:rPr>
        <w:tab/>
      </w:r>
      <w:r w:rsidRPr="00E4273E">
        <w:rPr>
          <w:rFonts w:ascii="Arial" w:hAnsi="Arial" w:cs="Arial"/>
          <w:szCs w:val="24"/>
        </w:rPr>
        <w:t>Po upływie termin</w:t>
      </w:r>
      <w:r>
        <w:rPr>
          <w:rFonts w:ascii="Arial" w:hAnsi="Arial" w:cs="Arial"/>
          <w:szCs w:val="24"/>
        </w:rPr>
        <w:t>ów</w:t>
      </w:r>
      <w:r w:rsidRPr="00E4273E">
        <w:rPr>
          <w:rFonts w:ascii="Arial" w:hAnsi="Arial" w:cs="Arial"/>
          <w:szCs w:val="24"/>
        </w:rPr>
        <w:t>, o który</w:t>
      </w:r>
      <w:r>
        <w:rPr>
          <w:rFonts w:ascii="Arial" w:hAnsi="Arial" w:cs="Arial"/>
          <w:szCs w:val="24"/>
        </w:rPr>
        <w:t>m</w:t>
      </w:r>
      <w:r w:rsidRPr="00E4273E">
        <w:rPr>
          <w:rFonts w:ascii="Arial" w:hAnsi="Arial" w:cs="Arial"/>
          <w:szCs w:val="24"/>
        </w:rPr>
        <w:t xml:space="preserve"> mowa w p</w:t>
      </w:r>
      <w:r>
        <w:rPr>
          <w:rFonts w:ascii="Arial" w:hAnsi="Arial" w:cs="Arial"/>
          <w:szCs w:val="24"/>
        </w:rPr>
        <w:t xml:space="preserve">unktach </w:t>
      </w:r>
      <w:r w:rsidRPr="00E4273E">
        <w:rPr>
          <w:rFonts w:ascii="Arial" w:hAnsi="Arial" w:cs="Arial"/>
          <w:szCs w:val="24"/>
        </w:rPr>
        <w:t>VI</w:t>
      </w:r>
      <w:r>
        <w:rPr>
          <w:rFonts w:ascii="Arial" w:hAnsi="Arial" w:cs="Arial"/>
          <w:szCs w:val="24"/>
        </w:rPr>
        <w:t xml:space="preserve"> i V</w:t>
      </w:r>
      <w:r w:rsidRPr="00E4273E">
        <w:rPr>
          <w:rFonts w:ascii="Arial" w:hAnsi="Arial" w:cs="Arial"/>
          <w:szCs w:val="24"/>
        </w:rPr>
        <w:t xml:space="preserve"> </w:t>
      </w:r>
      <w:r w:rsidRPr="00427376">
        <w:rPr>
          <w:rFonts w:ascii="Arial" w:hAnsi="Arial" w:cs="Arial"/>
          <w:szCs w:val="24"/>
        </w:rPr>
        <w:t xml:space="preserve">(łącznie) </w:t>
      </w:r>
      <w:r>
        <w:rPr>
          <w:rFonts w:ascii="Arial" w:hAnsi="Arial" w:cs="Arial"/>
          <w:szCs w:val="24"/>
        </w:rPr>
        <w:t xml:space="preserve"> </w:t>
      </w:r>
      <w:r w:rsidRPr="00E4273E">
        <w:rPr>
          <w:rFonts w:ascii="Arial" w:hAnsi="Arial" w:cs="Arial"/>
          <w:szCs w:val="24"/>
        </w:rPr>
        <w:t>Obwieszczenia</w:t>
      </w:r>
      <w:r>
        <w:rPr>
          <w:rFonts w:ascii="Arial" w:hAnsi="Arial" w:cs="Arial"/>
          <w:szCs w:val="24"/>
        </w:rPr>
        <w:t xml:space="preserve">, </w:t>
      </w:r>
      <w:r w:rsidRPr="00B5026C">
        <w:rPr>
          <w:rFonts w:ascii="Arial" w:hAnsi="Arial" w:cs="Arial"/>
          <w:szCs w:val="24"/>
        </w:rPr>
        <w:t>zbierani</w:t>
      </w:r>
      <w:r>
        <w:rPr>
          <w:rFonts w:ascii="Arial" w:hAnsi="Arial" w:cs="Arial"/>
          <w:szCs w:val="24"/>
        </w:rPr>
        <w:t>e</w:t>
      </w:r>
      <w:r w:rsidRPr="00B5026C">
        <w:rPr>
          <w:rFonts w:ascii="Arial" w:hAnsi="Arial" w:cs="Arial"/>
          <w:szCs w:val="24"/>
        </w:rPr>
        <w:t xml:space="preserve"> materiałów dowodowych oraz postępowani</w:t>
      </w:r>
      <w:r>
        <w:rPr>
          <w:rFonts w:ascii="Arial" w:hAnsi="Arial" w:cs="Arial"/>
          <w:szCs w:val="24"/>
        </w:rPr>
        <w:t xml:space="preserve">e administracyjne w przedmiotowej sprawie uznaję za zakończone </w:t>
      </w:r>
      <w:r w:rsidRPr="00B34F0D">
        <w:rPr>
          <w:rFonts w:ascii="Arial" w:hAnsi="Arial" w:cs="Arial"/>
          <w:szCs w:val="24"/>
        </w:rPr>
        <w:t>i</w:t>
      </w:r>
      <w:r w:rsidRPr="00B34F0D">
        <w:rPr>
          <w:szCs w:val="24"/>
        </w:rPr>
        <w:t xml:space="preserve"> </w:t>
      </w:r>
      <w:r w:rsidRPr="00172743">
        <w:rPr>
          <w:rFonts w:ascii="Arial" w:hAnsi="Arial" w:cs="Arial"/>
          <w:szCs w:val="24"/>
        </w:rPr>
        <w:t>Dodatek Nr 1</w:t>
      </w:r>
      <w:r>
        <w:rPr>
          <w:b/>
          <w:i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</w:t>
      </w:r>
      <w:r w:rsidRPr="00E4273E">
        <w:rPr>
          <w:rFonts w:ascii="Arial" w:hAnsi="Arial" w:cs="Arial"/>
          <w:szCs w:val="24"/>
        </w:rPr>
        <w:t xml:space="preserve">zostanie zatwierdzony </w:t>
      </w:r>
      <w:r>
        <w:rPr>
          <w:rFonts w:ascii="Arial" w:hAnsi="Arial" w:cs="Arial"/>
          <w:szCs w:val="24"/>
        </w:rPr>
        <w:t xml:space="preserve">Decyzją przez Organ. </w:t>
      </w:r>
      <w:r w:rsidRPr="00E4273E">
        <w:rPr>
          <w:rFonts w:ascii="Arial" w:hAnsi="Arial" w:cs="Arial"/>
          <w:szCs w:val="24"/>
        </w:rPr>
        <w:t>Decyzja nie upoważ</w:t>
      </w:r>
      <w:r>
        <w:rPr>
          <w:rFonts w:ascii="Arial" w:hAnsi="Arial" w:cs="Arial"/>
          <w:szCs w:val="24"/>
        </w:rPr>
        <w:t>nia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wykonawcy do </w:t>
      </w:r>
      <w:r w:rsidRPr="00E4273E">
        <w:rPr>
          <w:rFonts w:ascii="Arial" w:hAnsi="Arial" w:cs="Arial"/>
          <w:szCs w:val="24"/>
        </w:rPr>
        <w:t>wejścia na teren nieruchomości gruntow</w:t>
      </w:r>
      <w:r>
        <w:rPr>
          <w:rFonts w:ascii="Arial" w:hAnsi="Arial" w:cs="Arial"/>
          <w:szCs w:val="24"/>
        </w:rPr>
        <w:t xml:space="preserve">ych, </w:t>
      </w:r>
      <w:r w:rsidRPr="00B5026C">
        <w:rPr>
          <w:rFonts w:ascii="Arial" w:hAnsi="Arial" w:cs="Arial"/>
          <w:szCs w:val="24"/>
        </w:rPr>
        <w:t>na któr</w:t>
      </w:r>
      <w:r>
        <w:rPr>
          <w:rFonts w:ascii="Arial" w:hAnsi="Arial" w:cs="Arial"/>
          <w:szCs w:val="24"/>
        </w:rPr>
        <w:t>ych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za</w:t>
      </w:r>
      <w:r w:rsidRPr="00E4273E">
        <w:rPr>
          <w:rFonts w:ascii="Arial" w:hAnsi="Arial" w:cs="Arial"/>
          <w:szCs w:val="24"/>
        </w:rPr>
        <w:t>projektowano roboty geologiczn</w:t>
      </w:r>
      <w:r>
        <w:rPr>
          <w:rFonts w:ascii="Arial" w:hAnsi="Arial" w:cs="Arial"/>
          <w:szCs w:val="24"/>
        </w:rPr>
        <w:t>e</w:t>
      </w:r>
      <w:r w:rsidRPr="00E4273E">
        <w:rPr>
          <w:rFonts w:ascii="Arial" w:hAnsi="Arial" w:cs="Arial"/>
          <w:szCs w:val="24"/>
        </w:rPr>
        <w:t xml:space="preserve"> oraz nie rodzi prawa własności do </w:t>
      </w:r>
      <w:r>
        <w:rPr>
          <w:rFonts w:ascii="Arial" w:hAnsi="Arial" w:cs="Arial"/>
          <w:szCs w:val="24"/>
        </w:rPr>
        <w:t xml:space="preserve">żadnej </w:t>
      </w:r>
      <w:r w:rsidRPr="00E4273E">
        <w:rPr>
          <w:rFonts w:ascii="Arial" w:hAnsi="Arial" w:cs="Arial"/>
          <w:szCs w:val="24"/>
        </w:rPr>
        <w:t>nieruchomości gruntowej</w:t>
      </w:r>
      <w:r>
        <w:rPr>
          <w:rFonts w:ascii="Arial" w:hAnsi="Arial" w:cs="Arial"/>
          <w:szCs w:val="24"/>
        </w:rPr>
        <w:t>.</w:t>
      </w:r>
      <w:r w:rsidRPr="000B3800">
        <w:rPr>
          <w:rFonts w:ascii="Arial" w:hAnsi="Arial" w:cs="Arial"/>
          <w:szCs w:val="24"/>
        </w:rPr>
        <w:t xml:space="preserve"> </w:t>
      </w:r>
    </w:p>
    <w:p w:rsidR="007F60EC" w:rsidRDefault="007F60EC" w:rsidP="007F60EC">
      <w:pPr>
        <w:spacing w:before="120" w:line="360" w:lineRule="auto"/>
        <w:ind w:firstLine="708"/>
        <w:jc w:val="both"/>
        <w:rPr>
          <w:rFonts w:cs="Arial"/>
        </w:rPr>
      </w:pPr>
    </w:p>
    <w:p w:rsidR="007F60EC" w:rsidRPr="007F60EC" w:rsidRDefault="007F60EC" w:rsidP="007F60EC">
      <w:pPr>
        <w:spacing w:before="120" w:line="360" w:lineRule="auto"/>
        <w:ind w:left="212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:rsidR="007F60EC" w:rsidRDefault="007F60EC" w:rsidP="00AC435E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p w:rsidR="00DC0546" w:rsidRPr="00463246" w:rsidRDefault="007F60EC" w:rsidP="00463246">
      <w:pPr>
        <w:spacing w:before="120" w:line="360" w:lineRule="auto"/>
        <w:rPr>
          <w:rFonts w:ascii="Arial" w:hAnsi="Arial" w:cs="Arial"/>
          <w:color w:val="202020"/>
          <w:sz w:val="24"/>
          <w:szCs w:val="24"/>
        </w:rPr>
      </w:pPr>
      <w:r w:rsidRPr="00E022A8">
        <w:rPr>
          <w:rFonts w:ascii="Arial" w:hAnsi="Arial" w:cs="Arial"/>
          <w:color w:val="202020"/>
          <w:sz w:val="24"/>
          <w:szCs w:val="24"/>
        </w:rPr>
        <w:t>Niniejsza informacja zamieszczona została w Biuletynie Informacji Publicznej</w:t>
      </w:r>
      <w:r w:rsidRPr="00E022A8">
        <w:rPr>
          <w:rFonts w:ascii="Arial" w:hAnsi="Arial" w:cs="Arial"/>
          <w:sz w:val="24"/>
          <w:szCs w:val="24"/>
        </w:rPr>
        <w:t xml:space="preserve"> </w:t>
      </w:r>
      <w:hyperlink r:id="rId6" w:tooltip="BIP Urzędu" w:history="1">
        <w:r w:rsidRPr="00E022A8">
          <w:rPr>
            <w:rStyle w:val="Hipercze"/>
            <w:rFonts w:ascii="Arial" w:hAnsi="Arial" w:cs="Arial"/>
            <w:sz w:val="24"/>
            <w:szCs w:val="24"/>
          </w:rPr>
          <w:t>https://bip.podkarpackie.pl</w:t>
        </w:r>
      </w:hyperlink>
      <w:r w:rsidRPr="00E022A8">
        <w:rPr>
          <w:rFonts w:ascii="Arial" w:hAnsi="Arial" w:cs="Arial"/>
          <w:color w:val="202020"/>
          <w:sz w:val="24"/>
          <w:szCs w:val="24"/>
        </w:rPr>
        <w:t xml:space="preserve"> w zakładce: ZARZĄD – Ogłoszenia Marszałka.</w:t>
      </w:r>
    </w:p>
    <w:sectPr w:rsidR="00DC0546" w:rsidRPr="004632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1008BA"/>
    <w:rsid w:val="001F7101"/>
    <w:rsid w:val="00204609"/>
    <w:rsid w:val="00243DDE"/>
    <w:rsid w:val="00396DE4"/>
    <w:rsid w:val="00463246"/>
    <w:rsid w:val="005A18DF"/>
    <w:rsid w:val="005E12DF"/>
    <w:rsid w:val="00757A3D"/>
    <w:rsid w:val="007D7FAA"/>
    <w:rsid w:val="007F60EC"/>
    <w:rsid w:val="009B3F2C"/>
    <w:rsid w:val="00AC435E"/>
    <w:rsid w:val="00B062E5"/>
    <w:rsid w:val="00B54217"/>
    <w:rsid w:val="00C868F1"/>
    <w:rsid w:val="00D370E5"/>
    <w:rsid w:val="00DA0B4A"/>
    <w:rsid w:val="00DC0546"/>
    <w:rsid w:val="00E022A8"/>
    <w:rsid w:val="00ED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637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 OS-IV.7440.01.2023.WZ</vt:lpstr>
    </vt:vector>
  </TitlesOfParts>
  <Company>Urząd Marszałkowski Województwa Podkarpackiego</Company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 OS-IV.7440.01.2023.WZ</dc:title>
  <dc:subject/>
  <dc:creator>Zapała Wojciech</dc:creator>
  <cp:keywords/>
  <dc:description/>
  <cp:lastModifiedBy>Zapała Wojciech</cp:lastModifiedBy>
  <cp:revision>21</cp:revision>
  <dcterms:created xsi:type="dcterms:W3CDTF">2022-07-14T10:10:00Z</dcterms:created>
  <dcterms:modified xsi:type="dcterms:W3CDTF">2023-01-16T13:06:00Z</dcterms:modified>
</cp:coreProperties>
</file>